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06" w:rsidRDefault="00F81F06" w:rsidP="00F81F06">
      <w:pPr>
        <w:pStyle w:val="msoclass1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 П Р Е Д Е Л Е Н И Е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06 мая 2019 года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Верх-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Исетский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районный суд г. Екатеринбурга в составе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председательствующего судьи Нецветае</w:t>
      </w: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</w:rPr>
        <w:t>вой Н.А.,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 секретаре </w:t>
      </w:r>
      <w:r>
        <w:rPr>
          <w:rStyle w:val="fio4"/>
          <w:rFonts w:ascii="Arial" w:hAnsi="Arial" w:cs="Arial"/>
          <w:color w:val="000000"/>
          <w:sz w:val="17"/>
          <w:szCs w:val="17"/>
        </w:rPr>
        <w:t>&lt;ФИО&gt;4</w:t>
      </w:r>
      <w:r>
        <w:rPr>
          <w:rFonts w:ascii="Arial" w:hAnsi="Arial" w:cs="Arial"/>
          <w:color w:val="000000"/>
          <w:sz w:val="17"/>
          <w:szCs w:val="17"/>
        </w:rPr>
        <w:t>,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рассмотрев в открытом судебном заседании ходатайство представителя ответчика о назначении судебной экспертизы по гражданскому делу по иску </w:t>
      </w:r>
      <w:r>
        <w:rPr>
          <w:rStyle w:val="fio1"/>
          <w:rFonts w:ascii="Arial" w:hAnsi="Arial" w:cs="Arial"/>
          <w:color w:val="000000"/>
          <w:sz w:val="17"/>
          <w:szCs w:val="17"/>
        </w:rPr>
        <w:t>&lt;ФИО&gt;1</w:t>
      </w:r>
      <w:r>
        <w:rPr>
          <w:rFonts w:ascii="Arial" w:hAnsi="Arial" w:cs="Arial"/>
          <w:color w:val="000000"/>
          <w:sz w:val="17"/>
          <w:szCs w:val="17"/>
        </w:rPr>
        <w:t> к АО «Группа Ренессанс Страхование», ООО «БЛОК» о взыскании ущерба,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                                                           УСТАНОВИЛ: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Истец обратился в Верх-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Исетский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районный суд г. Екатеринбурга с иском о взыскании ущерба в связи с повреждением автомобиля BMW 520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госномер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 принадлежащего истцу, в результате ДТП, произошедшего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в 22-55 час. по адресу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при столкновении с ТС марки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госномер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 под управлением водителя </w:t>
      </w:r>
      <w:r>
        <w:rPr>
          <w:rStyle w:val="fio9"/>
          <w:rFonts w:ascii="Arial" w:hAnsi="Arial" w:cs="Arial"/>
          <w:color w:val="000000"/>
          <w:sz w:val="17"/>
          <w:szCs w:val="17"/>
        </w:rPr>
        <w:t>&lt;ФИО&gt;9</w:t>
      </w:r>
      <w:r>
        <w:rPr>
          <w:rFonts w:ascii="Arial" w:hAnsi="Arial" w:cs="Arial"/>
          <w:color w:val="000000"/>
          <w:sz w:val="17"/>
          <w:szCs w:val="17"/>
        </w:rPr>
        <w:t>, признанного ГИБДД виновным в ДТП.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Ответчик ООО «БЛОК» в лице представителя по доверенности иск не признал, оспаривая вину </w:t>
      </w:r>
      <w:r>
        <w:rPr>
          <w:rStyle w:val="fio9"/>
          <w:rFonts w:ascii="Arial" w:hAnsi="Arial" w:cs="Arial"/>
          <w:color w:val="000000"/>
          <w:sz w:val="17"/>
          <w:szCs w:val="17"/>
        </w:rPr>
        <w:t>&lt;ФИО&gt;9</w:t>
      </w:r>
      <w:r>
        <w:rPr>
          <w:rFonts w:ascii="Arial" w:hAnsi="Arial" w:cs="Arial"/>
          <w:color w:val="000000"/>
          <w:sz w:val="17"/>
          <w:szCs w:val="17"/>
        </w:rPr>
        <w:t xml:space="preserve"> в дорожно-транспортном происшествии, утверждая, что причиной столкновения транспортных средств явилось нарушение правил дорожного движения со стороны самого истца. Ссылаясь на противоречивые пояснения участников ДТП об обстоятельствах ДТП, и сведения в схеме места происшествия, имеющейся в материалах дела о месте столкновения транспортных средств, представитель заявил суду ходатайство о назначении по делу судебной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трассологической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автотехнической экспертизы с постановкой вопросов об установлении обстоятельств ДТП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и виновника происшествия, расчете стоимости восстановительного ремонта автомобилей. Проведение экспертизы просил поручить эксперту ООО «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Автоэкспертиза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96» </w:t>
      </w:r>
      <w:r>
        <w:rPr>
          <w:rStyle w:val="fio5"/>
          <w:rFonts w:ascii="Arial" w:hAnsi="Arial" w:cs="Arial"/>
          <w:color w:val="000000"/>
          <w:sz w:val="17"/>
          <w:szCs w:val="17"/>
        </w:rPr>
        <w:t>&lt;ФИО&gt;5</w:t>
      </w:r>
      <w:r>
        <w:rPr>
          <w:rFonts w:ascii="Arial" w:hAnsi="Arial" w:cs="Arial"/>
          <w:color w:val="000000"/>
          <w:sz w:val="17"/>
          <w:szCs w:val="17"/>
        </w:rPr>
        <w:t>, либо экспертам ООО «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Судэкс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» </w:t>
      </w:r>
      <w:r>
        <w:rPr>
          <w:rStyle w:val="fio6"/>
          <w:rFonts w:ascii="Arial" w:hAnsi="Arial" w:cs="Arial"/>
          <w:color w:val="000000"/>
          <w:sz w:val="17"/>
          <w:szCs w:val="17"/>
        </w:rPr>
        <w:t>&lt;ФИО&gt;6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fio7"/>
          <w:rFonts w:ascii="Arial" w:hAnsi="Arial" w:cs="Arial"/>
          <w:color w:val="000000"/>
          <w:sz w:val="17"/>
          <w:szCs w:val="17"/>
        </w:rPr>
        <w:t>&lt;ФИО&gt;7</w:t>
      </w:r>
      <w:r>
        <w:rPr>
          <w:rFonts w:ascii="Arial" w:hAnsi="Arial" w:cs="Arial"/>
          <w:color w:val="000000"/>
          <w:sz w:val="17"/>
          <w:szCs w:val="17"/>
        </w:rPr>
        <w:t>АСТРА», или эксперту </w:t>
      </w:r>
      <w:r>
        <w:rPr>
          <w:rStyle w:val="fio2"/>
          <w:rFonts w:ascii="Arial" w:hAnsi="Arial" w:cs="Arial"/>
          <w:color w:val="000000"/>
          <w:sz w:val="17"/>
          <w:szCs w:val="17"/>
        </w:rPr>
        <w:t>&lt;ФИО&gt;2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ответчика АО «Группа Ренессанс Страхование» поддержал ходатайство.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истца возражал против удовлетворения ходатайства, в случае назначения экспертизы просил поручить ее проведение эксперту ООО «Независимая экспертиза» </w:t>
      </w:r>
      <w:r>
        <w:rPr>
          <w:rStyle w:val="fio8"/>
          <w:rFonts w:ascii="Arial" w:hAnsi="Arial" w:cs="Arial"/>
          <w:color w:val="000000"/>
          <w:sz w:val="17"/>
          <w:szCs w:val="17"/>
        </w:rPr>
        <w:t>&lt;ФИО&gt;8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Заслушав участвующих лиц, изучив материалы дела, суд считает необходимым указать следующее.</w:t>
      </w:r>
    </w:p>
    <w:p w:rsidR="00F81F06" w:rsidRDefault="00F81F06" w:rsidP="00F81F0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ч.1 ст.55 ГПК РФ,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в частности из заключений экспертов.</w:t>
      </w:r>
    </w:p>
    <w:p w:rsidR="00F81F06" w:rsidRDefault="00F81F06" w:rsidP="00F81F0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ст.59 ГПК РФ, суд принимает только те доказательства, которые имеют значение для рассмотрения и разрешения дела.</w:t>
      </w:r>
    </w:p>
    <w:p w:rsidR="00F81F06" w:rsidRDefault="00F81F06" w:rsidP="00F81F0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ч.1 ст.79 ГПК РФ, при возникновении в процессе рассмотрения дела вопросов, требующих специальных знаний в областях науки, техники, искусства, ремесла, суд назначает экспертизу.</w:t>
      </w:r>
    </w:p>
    <w:p w:rsidR="00F81F06" w:rsidRDefault="00F81F06" w:rsidP="00F81F0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На основании изложенного, с учетом существа возражений против исковых требований в части установления вины в дорожно-транспортном происшествии. Противоречий в показаниях участников ДТП об обстоятельствах произошедшего, траектории движения ТС перед ДТП и месте столкновения, для объективного установления обстоятельств, имеющих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значения для разрешения исковых требований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требуются специальные познания в области транспортной-трасологии, в связи с чем суд считает возможным удовлетворить ходатайство о назначении по делу судебной экспертизы.</w:t>
      </w:r>
    </w:p>
    <w:p w:rsidR="00F81F06" w:rsidRDefault="00F81F06" w:rsidP="00F81F0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основании изложенного, руководствуясь ст. ст. 79, 80, 224 - 225 ГПК РФ, суд</w:t>
      </w:r>
    </w:p>
    <w:p w:rsidR="00F81F06" w:rsidRDefault="00F81F06" w:rsidP="00F81F06">
      <w:pPr>
        <w:pStyle w:val="msoclass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ОПРЕДЕЛИЛ: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Ходатайство о назначении судебной экспертизы удовлетворить.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Назначить проведение по делу судебной транспортно-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трасологической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и автотехнической экспертизы.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разрешение эксперта поставить следующие вопросы: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Каков механизм взаимодействия транспортных средств BMW 520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госномер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и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госномер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(их расположение на проезжей части) в ходе ДТП, произошедшего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в 22-55 час. по адресу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?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Каковы причины столкновения транспортных средств?</w:t>
      </w:r>
    </w:p>
    <w:p w:rsidR="00F81F06" w:rsidRDefault="00F81F06" w:rsidP="00F81F06">
      <w:pPr>
        <w:pStyle w:val="msoclassnormal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Какова стоимость восстановительного ремонта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повреждений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полученных автомобилем BMW 520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госномер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в результате ДТП, имевшего место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?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Проведение экспертизы поручить эксперту </w:t>
      </w:r>
      <w:r>
        <w:rPr>
          <w:rStyle w:val="fio2"/>
          <w:rFonts w:ascii="Arial" w:hAnsi="Arial" w:cs="Arial"/>
          <w:color w:val="000000"/>
          <w:sz w:val="17"/>
          <w:szCs w:val="17"/>
        </w:rPr>
        <w:t>&lt;ФИО&gt;2</w:t>
      </w:r>
      <w:r>
        <w:rPr>
          <w:rFonts w:ascii="Arial" w:hAnsi="Arial" w:cs="Arial"/>
          <w:color w:val="000000"/>
          <w:sz w:val="17"/>
          <w:szCs w:val="17"/>
        </w:rPr>
        <w:t> (г. Екатеринбург тел</w:t>
      </w:r>
      <w:r>
        <w:rPr>
          <w:rStyle w:val="nomer2"/>
          <w:rFonts w:ascii="Arial" w:hAnsi="Arial" w:cs="Arial"/>
          <w:color w:val="000000"/>
          <w:sz w:val="17"/>
          <w:szCs w:val="17"/>
        </w:rPr>
        <w:t> №</w:t>
      </w:r>
      <w:r>
        <w:rPr>
          <w:rFonts w:ascii="Arial" w:hAnsi="Arial" w:cs="Arial"/>
          <w:color w:val="000000"/>
          <w:sz w:val="17"/>
          <w:szCs w:val="17"/>
        </w:rPr>
        <w:t>).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Предупредить эксперта об уголовной ответственности за дачу заведомо ложного заключения по ст. 307 Уголовного кодекса Российской Федерации, и разъяснить эксперту право, предусмотренное ст. 86 Гражданским процессуальным кодексом Российской Федерации о том, что, в случае если при проведении экспертизы будут установлены имеющие значение для дела обстоятельства, по поводу которых не были поставлены вопросы, эксперт вправе включить выводы об этих обстоятельствах в свое заключение.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Установить срок для проведения экспертизы и подготовки заключения эксперта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           Расходы по проведению экспертизы возложить на ответчика ООО «БЛОК».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Возложить на стороны обязанность предоставить эксперту доступ для осмотра транспортных средств при необходимости.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Представить для проведения экспертизы материалы гражданского дела, с дисками с фотоматериалами, административный материал.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Производство по гражданскому делу приостановить до поступления заключения эксперта.</w:t>
      </w:r>
    </w:p>
    <w:p w:rsidR="00F81F06" w:rsidRDefault="00F81F06" w:rsidP="00F81F0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Определение суда может быть обжаловано в части распределения расходов по оплате экспертизы, в течение 15 дней со дня вынесения определения.</w:t>
      </w:r>
    </w:p>
    <w:p w:rsidR="00CC48F5" w:rsidRDefault="00CC48F5"/>
    <w:sectPr w:rsidR="00CC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39"/>
    <w:rsid w:val="002F0439"/>
    <w:rsid w:val="00CC48F5"/>
    <w:rsid w:val="00F8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B219-9780-4641-9137-A01E69E7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class1">
    <w:name w:val="msoclass1"/>
    <w:basedOn w:val="a"/>
    <w:rsid w:val="00F8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a"/>
    <w:rsid w:val="00F8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a0"/>
    <w:rsid w:val="00F81F06"/>
  </w:style>
  <w:style w:type="character" w:customStyle="1" w:styleId="fio1">
    <w:name w:val="fio1"/>
    <w:basedOn w:val="a0"/>
    <w:rsid w:val="00F81F06"/>
  </w:style>
  <w:style w:type="paragraph" w:styleId="a3">
    <w:name w:val="Normal (Web)"/>
    <w:basedOn w:val="a"/>
    <w:uiPriority w:val="99"/>
    <w:semiHidden/>
    <w:unhideWhenUsed/>
    <w:rsid w:val="00F8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F81F06"/>
  </w:style>
  <w:style w:type="character" w:customStyle="1" w:styleId="data2">
    <w:name w:val="data2"/>
    <w:basedOn w:val="a0"/>
    <w:rsid w:val="00F81F06"/>
  </w:style>
  <w:style w:type="character" w:customStyle="1" w:styleId="address2">
    <w:name w:val="address2"/>
    <w:basedOn w:val="a0"/>
    <w:rsid w:val="00F81F06"/>
  </w:style>
  <w:style w:type="character" w:customStyle="1" w:styleId="fio9">
    <w:name w:val="fio9"/>
    <w:basedOn w:val="a0"/>
    <w:rsid w:val="00F81F06"/>
  </w:style>
  <w:style w:type="character" w:customStyle="1" w:styleId="fio5">
    <w:name w:val="fio5"/>
    <w:basedOn w:val="a0"/>
    <w:rsid w:val="00F81F06"/>
  </w:style>
  <w:style w:type="character" w:customStyle="1" w:styleId="fio6">
    <w:name w:val="fio6"/>
    <w:basedOn w:val="a0"/>
    <w:rsid w:val="00F81F06"/>
  </w:style>
  <w:style w:type="character" w:customStyle="1" w:styleId="fio7">
    <w:name w:val="fio7"/>
    <w:basedOn w:val="a0"/>
    <w:rsid w:val="00F81F06"/>
  </w:style>
  <w:style w:type="character" w:customStyle="1" w:styleId="fio2">
    <w:name w:val="fio2"/>
    <w:basedOn w:val="a0"/>
    <w:rsid w:val="00F81F06"/>
  </w:style>
  <w:style w:type="character" w:customStyle="1" w:styleId="fio8">
    <w:name w:val="fio8"/>
    <w:basedOn w:val="a0"/>
    <w:rsid w:val="00F81F06"/>
  </w:style>
  <w:style w:type="paragraph" w:customStyle="1" w:styleId="msoclassa3">
    <w:name w:val="msoclassa3"/>
    <w:basedOn w:val="a"/>
    <w:rsid w:val="00F8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2020-04-04T21:54:00Z</dcterms:created>
  <dcterms:modified xsi:type="dcterms:W3CDTF">2020-04-04T21:54:00Z</dcterms:modified>
</cp:coreProperties>
</file>